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C" w:rsidRDefault="00CD2B9C" w:rsidP="00CD2B9C">
      <w:pPr>
        <w:pStyle w:val="Standarduser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Тарифы на коммунальные услуги с 1 августа 2013 г.</w:t>
      </w:r>
    </w:p>
    <w:p w:rsidR="00CD2B9C" w:rsidRDefault="00CD2B9C" w:rsidP="00CD2B9C">
      <w:pPr>
        <w:pStyle w:val="Standarduser"/>
        <w:jc w:val="both"/>
        <w:rPr>
          <w:sz w:val="24"/>
        </w:rPr>
      </w:pPr>
      <w:r>
        <w:rPr>
          <w:sz w:val="24"/>
        </w:rPr>
        <w:t>С июля повышаются отпускные цены на коммунальные ресурсы: теплоноситель на 15%, холодная вода на 7%. В связи с этим вводятся следующие платежи:</w:t>
      </w:r>
    </w:p>
    <w:p w:rsidR="00CD2B9C" w:rsidRDefault="00CD2B9C" w:rsidP="00CD2B9C">
      <w:pPr>
        <w:pStyle w:val="Standarduser"/>
        <w:ind w:left="709"/>
        <w:jc w:val="both"/>
        <w:rPr>
          <w:sz w:val="24"/>
        </w:rPr>
      </w:pPr>
      <w:r>
        <w:rPr>
          <w:sz w:val="24"/>
        </w:rPr>
        <w:t>- для жилых помещений:</w:t>
      </w:r>
    </w:p>
    <w:tbl>
      <w:tblPr>
        <w:tblW w:w="9642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1545"/>
        <w:gridCol w:w="1005"/>
        <w:gridCol w:w="1020"/>
        <w:gridCol w:w="926"/>
        <w:gridCol w:w="1205"/>
        <w:gridCol w:w="1211"/>
      </w:tblGrid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Standarduser"/>
              <w:snapToGrid w:val="0"/>
            </w:pPr>
            <w:r>
              <w:t>Горячее</w:t>
            </w:r>
          </w:p>
          <w:p w:rsidR="00CD2B9C" w:rsidRDefault="00CD2B9C" w:rsidP="00307CFB">
            <w:pPr>
              <w:pStyle w:val="Standarduser"/>
            </w:pPr>
            <w:r>
              <w:t>водоснабжение</w:t>
            </w: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Standarduser"/>
              <w:snapToGrid w:val="0"/>
            </w:pPr>
            <w:r>
              <w:t>Водоотведение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B9C" w:rsidRDefault="00CD2B9C" w:rsidP="00307CFB"/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с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с чел.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с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с чел.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с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с чел.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евзоровых</w:t>
            </w:r>
            <w:proofErr w:type="spellEnd"/>
            <w:r>
              <w:rPr>
                <w:sz w:val="20"/>
                <w:szCs w:val="20"/>
              </w:rPr>
              <w:t>, 47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жорская,11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88,03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91,47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енкиной</w:t>
            </w:r>
            <w:proofErr w:type="spellEnd"/>
            <w:r>
              <w:rPr>
                <w:sz w:val="20"/>
                <w:szCs w:val="20"/>
              </w:rPr>
              <w:t>, 38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99,64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84,05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енкиной</w:t>
            </w:r>
            <w:proofErr w:type="spellEnd"/>
            <w:r>
              <w:rPr>
                <w:sz w:val="20"/>
                <w:szCs w:val="20"/>
              </w:rPr>
              <w:t>, 40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447,68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95,06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енкиной</w:t>
            </w:r>
            <w:proofErr w:type="spellEnd"/>
            <w:r>
              <w:rPr>
                <w:sz w:val="20"/>
                <w:szCs w:val="20"/>
              </w:rPr>
              <w:t>, 42/15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95,07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88,05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анеева,6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106,13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447,87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83,23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анеева</w:t>
            </w:r>
            <w:proofErr w:type="spellEnd"/>
            <w:r>
              <w:rPr>
                <w:sz w:val="20"/>
                <w:szCs w:val="20"/>
              </w:rPr>
              <w:t>, 4/45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271,06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56,14</w:t>
            </w:r>
          </w:p>
        </w:tc>
      </w:tr>
    </w:tbl>
    <w:p w:rsidR="00CD2B9C" w:rsidRDefault="00CD2B9C" w:rsidP="00CD2B9C">
      <w:pPr>
        <w:pStyle w:val="Standarduser"/>
        <w:ind w:left="709"/>
        <w:jc w:val="both"/>
        <w:rPr>
          <w:sz w:val="24"/>
        </w:rPr>
      </w:pPr>
      <w:r>
        <w:rPr>
          <w:sz w:val="24"/>
        </w:rPr>
        <w:t>- для нежилых помещений:</w:t>
      </w:r>
    </w:p>
    <w:tbl>
      <w:tblPr>
        <w:tblW w:w="9740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1755"/>
        <w:gridCol w:w="1188"/>
        <w:gridCol w:w="1215"/>
        <w:gridCol w:w="1315"/>
        <w:gridCol w:w="1050"/>
        <w:gridCol w:w="996"/>
      </w:tblGrid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Standarduser"/>
              <w:snapToGrid w:val="0"/>
            </w:pPr>
            <w:r>
              <w:t>Горячее</w:t>
            </w:r>
          </w:p>
          <w:p w:rsidR="00CD2B9C" w:rsidRDefault="00CD2B9C" w:rsidP="00307CFB">
            <w:pPr>
              <w:pStyle w:val="Standarduser"/>
            </w:pPr>
            <w:r>
              <w:t>водоснабжение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Standarduser"/>
              <w:snapToGrid w:val="0"/>
            </w:pPr>
            <w:r>
              <w:t>Водоотведение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Standarduser"/>
              <w:snapToGrid w:val="0"/>
            </w:pP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</w:t>
            </w:r>
            <w:proofErr w:type="spellEnd"/>
            <w:r>
              <w:t>-</w:t>
            </w:r>
          </w:p>
          <w:p w:rsidR="00CD2B9C" w:rsidRDefault="00CD2B9C" w:rsidP="00307CFB">
            <w:pPr>
              <w:pStyle w:val="Standarduser"/>
            </w:pPr>
            <w:proofErr w:type="spellStart"/>
            <w:r>
              <w:t>гия</w:t>
            </w:r>
            <w:proofErr w:type="spellEnd"/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B9C" w:rsidRDefault="00CD2B9C" w:rsidP="00307CFB"/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содержание системы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 в час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содержание системы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 в час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евзоровых</w:t>
            </w:r>
            <w:proofErr w:type="spellEnd"/>
            <w:r>
              <w:rPr>
                <w:sz w:val="20"/>
                <w:szCs w:val="20"/>
              </w:rPr>
              <w:t>, 47</w:t>
            </w:r>
          </w:p>
          <w:p w:rsidR="00CD2B9C" w:rsidRDefault="00CD2B9C" w:rsidP="00307CFB">
            <w:pPr>
              <w:pStyle w:val="TableContents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жорская,11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  <w:p w:rsidR="00CD2B9C" w:rsidRDefault="00CD2B9C" w:rsidP="00307CFB">
            <w:pPr>
              <w:pStyle w:val="TableContentsuser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  <w:p w:rsidR="00CD2B9C" w:rsidRDefault="00CD2B9C" w:rsidP="00307CFB">
            <w:pPr>
              <w:pStyle w:val="TableContentsuser"/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44,64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  <w:p w:rsidR="00CD2B9C" w:rsidRDefault="00CD2B9C" w:rsidP="00307CFB">
            <w:pPr>
              <w:pStyle w:val="TableContentsuser"/>
              <w:jc w:val="right"/>
              <w:rPr>
                <w:sz w:val="20"/>
                <w:szCs w:val="20"/>
              </w:rPr>
            </w:pP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енкиной</w:t>
            </w:r>
            <w:proofErr w:type="spellEnd"/>
            <w:r>
              <w:rPr>
                <w:sz w:val="20"/>
                <w:szCs w:val="20"/>
              </w:rPr>
              <w:t>, 38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166,74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енкиной</w:t>
            </w:r>
            <w:proofErr w:type="spellEnd"/>
            <w:r>
              <w:rPr>
                <w:sz w:val="20"/>
                <w:szCs w:val="20"/>
              </w:rPr>
              <w:t>, 40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89,06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енкиной</w:t>
            </w:r>
            <w:proofErr w:type="spellEnd"/>
            <w:r>
              <w:rPr>
                <w:sz w:val="20"/>
                <w:szCs w:val="20"/>
              </w:rPr>
              <w:t>, 42/15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анеева,6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84,44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9C" w:rsidRDefault="00CD2B9C" w:rsidP="00307CFB">
            <w:pPr>
              <w:pStyle w:val="TableContentsuser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анеева</w:t>
            </w:r>
            <w:proofErr w:type="spellEnd"/>
            <w:r>
              <w:rPr>
                <w:sz w:val="20"/>
                <w:szCs w:val="20"/>
              </w:rPr>
              <w:t>, 4/45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68,81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9C" w:rsidRDefault="00CD2B9C" w:rsidP="00307CFB">
            <w:pPr>
              <w:pStyle w:val="TableContentsuser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</w:tbl>
    <w:p w:rsidR="00CD2B9C" w:rsidRDefault="00CD2B9C" w:rsidP="00CD2B9C">
      <w:pPr>
        <w:pStyle w:val="Standarduser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ge">
                  <wp:posOffset>991870</wp:posOffset>
                </wp:positionV>
                <wp:extent cx="6626860" cy="4508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6860" cy="4508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00" w:type="dxa"/>
                              <w:tblInd w:w="14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0"/>
                            </w:tblGrid>
                            <w:tr w:rsidR="00CD2B9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35"/>
                              </w:trPr>
                              <w:tc>
                                <w:tcPr>
                                  <w:tcW w:w="450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D2B9C" w:rsidRDefault="00CD2B9C">
                                  <w:pPr>
                                    <w:pStyle w:val="2"/>
                                    <w:snapToGrid w:val="0"/>
                                    <w:rPr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none"/>
                                    </w:rPr>
                                    <w:t xml:space="preserve">  </w:t>
                                  </w:r>
                                </w:p>
                                <w:p w:rsidR="00CD2B9C" w:rsidRDefault="00CD2B9C">
                                  <w:pPr>
                                    <w:pStyle w:val="Standardus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CD2B9C" w:rsidRDefault="00CD2B9C">
                                  <w:pPr>
                                    <w:pStyle w:val="Standarduser"/>
                                    <w:rPr>
                                      <w:sz w:val="28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B9C" w:rsidRDefault="00CD2B9C" w:rsidP="00CD2B9C">
                            <w:pPr>
                              <w:pStyle w:val="Standardus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pt;margin-top:78.1pt;width:521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" filled="f" stroked="f">
                <v:path arrowok="t"/>
                <v:textbox inset="0,0,0,0">
                  <w:txbxContent>
                    <w:tbl>
                      <w:tblPr>
                        <w:tblW w:w="4500" w:type="dxa"/>
                        <w:tblInd w:w="14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00"/>
                      </w:tblGrid>
                      <w:tr w:rsidR="00CD2B9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35"/>
                        </w:trPr>
                        <w:tc>
                          <w:tcPr>
                            <w:tcW w:w="450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D2B9C" w:rsidRDefault="00CD2B9C">
                            <w:pPr>
                              <w:pStyle w:val="2"/>
                              <w:snapToGrid w:val="0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 xml:space="preserve">  </w:t>
                            </w:r>
                          </w:p>
                          <w:p w:rsidR="00CD2B9C" w:rsidRDefault="00CD2B9C">
                            <w:pPr>
                              <w:pStyle w:val="Standardus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CD2B9C" w:rsidRDefault="00CD2B9C">
                            <w:pPr>
                              <w:pStyle w:val="Standarduser"/>
                              <w:rPr>
                                <w:sz w:val="28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:rsidR="00CD2B9C" w:rsidRDefault="00CD2B9C" w:rsidP="00CD2B9C">
                      <w:pPr>
                        <w:pStyle w:val="Standardus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D2B9C" w:rsidRDefault="00CD2B9C" w:rsidP="00CD2B9C">
      <w:pPr>
        <w:pStyle w:val="Standarduser"/>
        <w:jc w:val="both"/>
        <w:rPr>
          <w:b/>
          <w:sz w:val="24"/>
        </w:rPr>
      </w:pPr>
      <w:r>
        <w:rPr>
          <w:b/>
          <w:sz w:val="24"/>
        </w:rPr>
        <w:t>Платежи за отопление пока оставлены без изменения. Для жилых помещений:</w:t>
      </w:r>
    </w:p>
    <w:tbl>
      <w:tblPr>
        <w:tblW w:w="415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1830"/>
      </w:tblGrid>
      <w:tr w:rsidR="00CD2B9C" w:rsidTr="00307C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Дом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./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кв.м</w:t>
            </w:r>
            <w:proofErr w:type="spellEnd"/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ул.Невзоровых-47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21,06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ул.Ижорская-11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21,06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ул.Генкиной-38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21,42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ул.Генкиной-40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19,17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ул.Генкиной-42/15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22,07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ул.Ванеева-6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24,79</w:t>
            </w:r>
          </w:p>
        </w:tc>
      </w:tr>
      <w:tr w:rsidR="00CD2B9C" w:rsidTr="00307C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ул.Ванеева-4/45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2B9C" w:rsidRDefault="00CD2B9C" w:rsidP="00307CFB">
            <w:pPr>
              <w:pStyle w:val="Standard"/>
              <w:snapToGrid w:val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16,10</w:t>
            </w:r>
          </w:p>
        </w:tc>
      </w:tr>
    </w:tbl>
    <w:p w:rsidR="002378E6" w:rsidRPr="00CD2B9C" w:rsidRDefault="002378E6">
      <w:pPr>
        <w:rPr>
          <w:lang w:val="ru-RU"/>
        </w:rPr>
      </w:pPr>
    </w:p>
    <w:sectPr w:rsidR="002378E6" w:rsidRPr="00CD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9C"/>
    <w:rsid w:val="00041992"/>
    <w:rsid w:val="000604A7"/>
    <w:rsid w:val="000A6770"/>
    <w:rsid w:val="00105211"/>
    <w:rsid w:val="001F0265"/>
    <w:rsid w:val="002378E6"/>
    <w:rsid w:val="00415532"/>
    <w:rsid w:val="00444A43"/>
    <w:rsid w:val="006B0038"/>
    <w:rsid w:val="0070573D"/>
    <w:rsid w:val="0071013F"/>
    <w:rsid w:val="00737767"/>
    <w:rsid w:val="00A8670C"/>
    <w:rsid w:val="00AC4351"/>
    <w:rsid w:val="00CD2B9C"/>
    <w:rsid w:val="00DB10D4"/>
    <w:rsid w:val="00E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user"/>
    <w:next w:val="Standarduser"/>
    <w:link w:val="20"/>
    <w:rsid w:val="00CD2B9C"/>
    <w:pPr>
      <w:keepNext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B9C"/>
    <w:rPr>
      <w:rFonts w:ascii="Arial" w:eastAsia="Lucida Sans Unicode" w:hAnsi="Arial" w:cs="Tahoma"/>
      <w:b/>
      <w:kern w:val="3"/>
      <w:sz w:val="32"/>
      <w:szCs w:val="24"/>
      <w:u w:val="single"/>
      <w:lang w:eastAsia="ja-JP"/>
    </w:rPr>
  </w:style>
  <w:style w:type="paragraph" w:customStyle="1" w:styleId="Standard">
    <w:name w:val="Standard"/>
    <w:rsid w:val="00CD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D2B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ja-JP"/>
    </w:rPr>
  </w:style>
  <w:style w:type="paragraph" w:customStyle="1" w:styleId="TableContentsuser">
    <w:name w:val="Table Contents (user)"/>
    <w:basedOn w:val="Standarduser"/>
    <w:rsid w:val="00CD2B9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user"/>
    <w:next w:val="Standarduser"/>
    <w:link w:val="20"/>
    <w:rsid w:val="00CD2B9C"/>
    <w:pPr>
      <w:keepNext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B9C"/>
    <w:rPr>
      <w:rFonts w:ascii="Arial" w:eastAsia="Lucida Sans Unicode" w:hAnsi="Arial" w:cs="Tahoma"/>
      <w:b/>
      <w:kern w:val="3"/>
      <w:sz w:val="32"/>
      <w:szCs w:val="24"/>
      <w:u w:val="single"/>
      <w:lang w:eastAsia="ja-JP"/>
    </w:rPr>
  </w:style>
  <w:style w:type="paragraph" w:customStyle="1" w:styleId="Standard">
    <w:name w:val="Standard"/>
    <w:rsid w:val="00CD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D2B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ja-JP"/>
    </w:rPr>
  </w:style>
  <w:style w:type="paragraph" w:customStyle="1" w:styleId="TableContentsuser">
    <w:name w:val="Table Contents (user)"/>
    <w:basedOn w:val="Standarduser"/>
    <w:rsid w:val="00CD2B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УПЧ</dc:creator>
  <cp:lastModifiedBy>УПЧ</cp:lastModifiedBy>
  <cp:revision>1</cp:revision>
  <dcterms:created xsi:type="dcterms:W3CDTF">2013-10-28T12:26:00Z</dcterms:created>
  <dcterms:modified xsi:type="dcterms:W3CDTF">2013-10-28T12:26:00Z</dcterms:modified>
</cp:coreProperties>
</file>